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DE REFORMA CONTRA AUTO DE SOBRESEIMIENTO PROVISIONAL</w:t>
      </w:r>
    </w:p>
    <w:p/>
    <w:p>
      <w:r>
        <w:rPr>
          <w:b/>
          <w:sz w:val="20"/>
        </w:rPr>
        <w:t>AL JUZGADO DE INSTRUCCIÓN QUE CORRESPONDA :</w:t>
      </w:r>
    </w:p>
    <w:p/>
    <w:p>
      <w:r>
        <w:rPr>
          <w:b w:val="0"/>
          <w:sz w:val="20"/>
        </w:rPr>
        <w:t>Don/Doña : ________________________________________________________________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_________________________________________________________________</w:t>
      </w:r>
    </w:p>
    <w:p>
      <w:r>
        <w:rPr>
          <w:b w:val="0"/>
          <w:sz w:val="20"/>
        </w:rPr>
        <w:t>Domicilio a efectos de notificaciones : 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r>
        <w:rPr>
          <w:b w:val="0"/>
          <w:sz w:val="20"/>
        </w:rPr>
        <w:t>En calidad de : _____________________________________________________________</w:t>
      </w:r>
    </w:p>
    <w:p>
      <w:r>
        <w:rPr>
          <w:b w:val="0"/>
          <w:sz w:val="20"/>
        </w:rPr>
        <w:t>Abogado/a (Colegiado nº) : _________________________________________________</w:t>
      </w:r>
    </w:p>
    <w:p>
      <w:r>
        <w:rPr>
          <w:b w:val="0"/>
          <w:sz w:val="20"/>
        </w:rPr>
        <w:t>Despacho profesional : _____________________________________________________</w:t>
      </w:r>
    </w:p>
    <w:p/>
    <w:p>
      <w:r>
        <w:rPr>
          <w:b/>
          <w:sz w:val="20"/>
        </w:rPr>
        <w:t>EXPONE :</w:t>
      </w:r>
    </w:p>
    <w:p>
      <w:r>
        <w:rPr>
          <w:b w:val="0"/>
          <w:sz w:val="20"/>
        </w:rPr>
        <w:t>Que mediante el presente escrito formula RECURSO DE REFORMA contra el Auto de sobreseimiento provisional dictado en las diligencias previas nº ________, al amparo de lo dispuesto en el artículo 250 de la Ley de Enjuiciamiento Criminal, y al efecto EXPONE los siguientes: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con fecha ___________ se dictó Auto de sobreseimiento provisional en las diligencias previas nº ________, en el que se acuerda el archivo temporal de las actuaciones sin perjuicio de su posible reactivación futura.</w:t>
      </w:r>
    </w:p>
    <w:p>
      <w:r>
        <w:rPr>
          <w:b w:val="0"/>
          <w:sz w:val="20"/>
        </w:rPr>
        <w:t>Segundo.- Que el recurrente no está conforme con la resolución por los siguientes motivos:</w:t>
      </w:r>
    </w:p>
    <w:p>
      <w:r>
        <w:rPr>
          <w:b w:val="0"/>
          <w:sz w:val="20"/>
        </w:rPr>
        <w:t>1. 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Competencia. Este Juzgado es competente para conocer del presente recurso conforme a lo establecido en los artículos 14 y siguientes de la Ley de Enjuiciamiento Criminal.</w:t>
      </w:r>
    </w:p>
    <w:p>
      <w:r>
        <w:rPr>
          <w:b w:val="0"/>
          <w:sz w:val="20"/>
        </w:rPr>
        <w:t>II. Legitimación. El recurrente ostenta legitimación activa conforme al artículo 118 de la Ley de Enjuiciamiento Criminal.</w:t>
      </w:r>
    </w:p>
    <w:p>
      <w:r>
        <w:rPr>
          <w:b w:val="0"/>
          <w:sz w:val="20"/>
        </w:rPr>
        <w:t>III. Fondo del recurso. El Auto recurrido debe ser reformado por los siguientes fundamentos:</w:t>
      </w:r>
    </w:p>
    <w:p>
      <w:r>
        <w:rPr>
          <w:b w:val="0"/>
          <w:sz w:val="20"/>
        </w:rPr>
        <w:t>1. 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</w:t>
      </w:r>
    </w:p>
    <w:p/>
    <w:p>
      <w:r>
        <w:rPr>
          <w:b/>
          <w:sz w:val="20"/>
        </w:rPr>
        <w:t>Por todo lo expuesto, al Juzgado SUPLICO:</w:t>
      </w:r>
    </w:p>
    <w:p>
      <w:r>
        <w:rPr>
          <w:b w:val="0"/>
          <w:sz w:val="20"/>
        </w:rPr>
        <w:t>Que teniendo por presentado este escrito, se sirva admitirlo y en su virtud se revoque el Auto de sobreseimiento provisional dictado en las diligencias previas nº ________, continuando el procedimiento y acordando las diligencias oportunas para el esclarecimiento de los hechos.</w:t>
      </w:r>
    </w:p>
    <w:p/>
    <w:p>
      <w:r>
        <w:rPr>
          <w:b w:val="0"/>
          <w:sz w:val="20"/>
        </w:rPr>
        <w:t>En ____________________, a ____ de __________ de 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 Recurrente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 Letrado/a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https://lex-penal.com/modelo-recurso-de-reforma-contra-auto-de-sobreseimiento-provisional/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recurso-de-reforma-contra-auto-de-sobreseimiento-provisional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