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APELACIÓN CIVIL POR ERROR EN LA VALORACIÓN DE LA PRUEBA</w:t>
      </w:r>
    </w:p>
    <w:p/>
    <w:p/>
    <w:p>
      <w:r>
        <w:rPr>
          <w:b/>
          <w:sz w:val="20"/>
        </w:rPr>
        <w:t>Datos del Recurrente:</w:t>
      </w:r>
    </w:p>
    <w:p>
      <w:r>
        <w:rPr>
          <w:b w:val="0"/>
          <w:sz w:val="20"/>
        </w:rPr>
        <w:t>Nombre y Apellidos: _______________________________________________</w:t>
      </w:r>
    </w:p>
    <w:p>
      <w:r>
        <w:rPr>
          <w:b w:val="0"/>
          <w:sz w:val="20"/>
        </w:rPr>
        <w:t>DNI/NIE: __________________________________________________________</w:t>
      </w:r>
    </w:p>
    <w:p>
      <w:r>
        <w:rPr>
          <w:b w:val="0"/>
          <w:sz w:val="20"/>
        </w:rPr>
        <w:t>Domicilio a efectos de notificaciones: ______________________________</w:t>
      </w:r>
    </w:p>
    <w:p>
      <w:r>
        <w:rPr>
          <w:b w:val="0"/>
          <w:sz w:val="20"/>
        </w:rPr>
        <w:t>Teléfono: __________________________________________________________</w:t>
      </w:r>
    </w:p>
    <w:p/>
    <w:p>
      <w:r>
        <w:rPr>
          <w:b/>
          <w:sz w:val="20"/>
        </w:rPr>
        <w:t>Datos del Procedimiento:</w:t>
      </w:r>
    </w:p>
    <w:p>
      <w:r>
        <w:rPr>
          <w:b w:val="0"/>
          <w:sz w:val="20"/>
        </w:rPr>
        <w:t>Juzgado de origen: _________________________________________________</w:t>
      </w:r>
    </w:p>
    <w:p>
      <w:r>
        <w:rPr>
          <w:b w:val="0"/>
          <w:sz w:val="20"/>
        </w:rPr>
        <w:t>Número de Procedimiento: ___________________________________________</w:t>
      </w:r>
    </w:p>
    <w:p>
      <w:r>
        <w:rPr>
          <w:b w:val="0"/>
          <w:sz w:val="20"/>
        </w:rPr>
        <w:t>Parte contraria: ____________________________________________________</w:t>
      </w:r>
    </w:p>
    <w:p/>
    <w:p>
      <w:r>
        <w:rPr>
          <w:b/>
          <w:sz w:val="20"/>
        </w:rPr>
        <w:t>EXPOSICIÓN DE HECHOS</w:t>
      </w:r>
    </w:p>
    <w:p>
      <w:r>
        <w:rPr>
          <w:b w:val="0"/>
          <w:sz w:val="20"/>
        </w:rPr>
        <w:t>Conforme a la resolución dictada por el órgano jurisdiccional competente, cuyo contenido se impugna mediante este recurso de apelación, se alega error en la valoración de la prueba practicada, que ha conducido a una interpretación errónea de los hechos y, en consecuencia, a una resolución desfavorable e injusta para el recurrente.</w:t>
      </w:r>
    </w:p>
    <w:p/>
    <w:p>
      <w:r>
        <w:rPr>
          <w:b/>
          <w:sz w:val="20"/>
        </w:rPr>
        <w:t>FUNDAMENTOS DE DERECHO</w:t>
      </w:r>
    </w:p>
    <w:p>
      <w:r>
        <w:rPr>
          <w:b/>
          <w:sz w:val="20"/>
        </w:rPr>
        <w:t>Primero. Error en la valoración de la prueba</w:t>
      </w:r>
    </w:p>
    <w:p>
      <w:r>
        <w:rPr>
          <w:b w:val="0"/>
          <w:sz w:val="20"/>
        </w:rPr>
        <w:t>El juzgador de instancia ha incurrido en un error manifiesto al valorar las pruebas practicadas, ya que no ha tenido en cuenta elementos esenciales que acreditan la verdad material de los hechos alegados por el recurrente. La valoración errónea de la prueba vulnera los principios de la motivación suficiente y la tutela judicial efectiva recogidos en el artículo 24 de la Constitución Española.</w:t>
      </w:r>
    </w:p>
    <w:p/>
    <w:p>
      <w:r>
        <w:rPr>
          <w:b/>
          <w:sz w:val="20"/>
        </w:rPr>
        <w:t>Segundo. Jurisprudencia aplicable</w:t>
      </w:r>
    </w:p>
    <w:p>
      <w:r>
        <w:rPr>
          <w:b w:val="0"/>
          <w:sz w:val="20"/>
        </w:rPr>
        <w:t>La doctrina del Tribunal Supremo establece que la valoración de la prueba debe ser integral y coherente con el conjunto de las circunstancias del litigio. Se omiten en la resolución aspectos relevantes que afectan a la correcta interpretación de la prueba, conforme a la doctrina establecida en las sentencias de referencia que se acompañan.</w:t>
      </w:r>
    </w:p>
    <w:p/>
    <w:p>
      <w:r>
        <w:rPr>
          <w:b/>
          <w:sz w:val="20"/>
        </w:rPr>
        <w:t>Tercero. Vulneración del derecho a la tutela judicial efectiva</w:t>
      </w:r>
    </w:p>
    <w:p>
      <w:r>
        <w:rPr>
          <w:b w:val="0"/>
          <w:sz w:val="20"/>
        </w:rPr>
        <w:t>El error en la valoración de la prueba ha supuesto una negativa injusta del derecho del recurrente a obtener una resolución justa, efectiva y conforme a derecho, contraviniendo lo dispuesto en el artículo 24 de la CE y en la Ley 1/2000, de Enjuiciamiento Civil.</w:t>
      </w:r>
    </w:p>
    <w:p/>
    <w:p>
      <w:r>
        <w:rPr>
          <w:b/>
          <w:sz w:val="20"/>
        </w:rPr>
        <w:t>POR TODO ELLO, SUPLICO AL JUZGADO:</w:t>
      </w:r>
    </w:p>
    <w:p>
      <w:r>
        <w:rPr>
          <w:b w:val="0"/>
          <w:sz w:val="20"/>
        </w:rPr>
        <w:t>Que teniendo por interpuesto recurso de apelación contra la resolución judicial objeto de impugnación, se sirva estimarlo en todos sus términos, corrigiendo el error en la valoración de la prueba y dictando una nueva resolución conforme a derecho, en base a los fundamentos expuestos.</w:t>
      </w:r>
    </w:p>
    <w:p/>
    <w:p/>
    <w:p>
      <w:r>
        <w:rPr>
          <w:b w:val="0"/>
          <w:sz w:val="20"/>
        </w:rPr>
        <w:t>Lugar y firma: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Recurrente</w:t>
            </w:r>
          </w:p>
        </w:tc>
        <w:tc>
          <w:tcPr>
            <w:tcW w:type="dxa" w:w="4986"/>
            <w:tcBorders>
              <w:top w:val="nil"/>
              <w:left w:val="nil"/>
              <w:bottom w:val="nil"/>
              <w:right w:val="nil"/>
              <w:insideH w:val="nil"/>
              <w:insideV w:val="nil"/>
            </w:tcBorders>
          </w:tcPr>
          <w:p>
            <w:pPr>
              <w:jc w:val="center"/>
            </w:pPr>
            <w:r>
              <w:t>Letrado / Procurador</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https://lex-penal.com/modelo-recurso-apelacion-civil-error-valoracion-prueba/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apelacion-civil-error-valoracion-prueba/"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